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8"/>
      </w:pPr>
      <w:r>
        <w:t xml:space="preserve">Njegoševa 10/1 , 10000 ZAGREB                                               </w:t>
      </w:r>
    </w:p>
    <w:p>
      <w:pPr>
        <w:pStyle w:val="8"/>
      </w:pPr>
      <w:r>
        <w:t xml:space="preserve">Mob.:  098/1870-178                                                                  </w:t>
      </w:r>
    </w:p>
    <w:p>
      <w:pPr>
        <w:pStyle w:val="8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8"/>
      </w:pPr>
      <w:r>
        <w:t>OIB: 57314858379</w:t>
      </w:r>
    </w:p>
    <w:p>
      <w:pPr>
        <w:pStyle w:val="8"/>
      </w:pPr>
      <w:r>
        <w:t>Rn: HR 712484008 1135077745  RBA</w:t>
      </w:r>
    </w:p>
    <w:p>
      <w:pPr>
        <w:pStyle w:val="8"/>
      </w:pPr>
      <w:r>
        <w:t xml:space="preserve">www.pcelinjak.hr              </w:t>
      </w: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jc w:val="center"/>
        <w:rPr>
          <w:rFonts w:hint="default"/>
          <w:sz w:val="52"/>
          <w:szCs w:val="52"/>
          <w:lang w:val="hr-HR"/>
        </w:rPr>
      </w:pPr>
      <w:r>
        <w:t xml:space="preserve">          </w:t>
      </w:r>
      <w:r>
        <w:rPr>
          <w:rFonts w:hint="default"/>
          <w:sz w:val="52"/>
          <w:szCs w:val="52"/>
          <w:lang w:val="hr-HR"/>
        </w:rPr>
        <w:t>FINANCIJSKI PLAN ZA 2023.g</w:t>
      </w:r>
    </w:p>
    <w:p>
      <w:pPr>
        <w:jc w:val="left"/>
        <w:rPr>
          <w:rFonts w:hint="default"/>
          <w:sz w:val="40"/>
          <w:szCs w:val="40"/>
          <w:lang w:val="hr-HR"/>
        </w:rPr>
      </w:pPr>
      <w:r>
        <w:rPr>
          <w:rFonts w:hint="default"/>
          <w:sz w:val="40"/>
          <w:szCs w:val="40"/>
          <w:lang w:val="hr-HR"/>
        </w:rPr>
        <w:t>PRIHODI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vertAlign w:val="baseline"/>
                <w:lang w:val="hr-HR"/>
              </w:rPr>
              <w:t>Č</w:t>
            </w:r>
            <w:r>
              <w:rPr>
                <w:rFonts w:hint="default"/>
                <w:vertAlign w:val="baseline"/>
                <w:lang w:val="hr-HR"/>
              </w:rPr>
              <w:t>LANARINE</w:t>
            </w:r>
          </w:p>
        </w:tc>
        <w:tc>
          <w:tcPr>
            <w:tcW w:w="4644" w:type="dxa"/>
          </w:tcPr>
          <w:p>
            <w:pPr>
              <w:widowControl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4.500,00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SAMOSTALNA DJELATNOST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10.000,00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DONACIJE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7.000,00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PROJEKTI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vertAlign w:val="baseline"/>
                <w:lang w:val="hr-HR"/>
              </w:rPr>
              <w:t>UKUPNO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b/>
                <w:bCs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vertAlign w:val="baseline"/>
                <w:lang w:val="hr-HR"/>
              </w:rPr>
              <w:t>21.500,00 kn</w:t>
            </w:r>
          </w:p>
        </w:tc>
      </w:tr>
    </w:tbl>
    <w:p/>
    <w:p>
      <w:pPr>
        <w:rPr>
          <w:rFonts w:hint="default"/>
          <w:sz w:val="40"/>
          <w:szCs w:val="40"/>
          <w:lang w:val="hr-HR"/>
        </w:rPr>
      </w:pPr>
      <w:r>
        <w:rPr>
          <w:rFonts w:hint="default"/>
          <w:sz w:val="40"/>
          <w:szCs w:val="40"/>
          <w:lang w:val="hr-HR"/>
        </w:rPr>
        <w:t>RASHODI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BANKA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1.000,00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KNJIGOVODSTVO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3.000,00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KANCELARIJSKI TROŠKOVI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2.000,00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ODRŽAVANJE VOZILA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5.000,00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OSTALO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8.000,00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  <w:t>UKUPNO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  <w:t>19.000,00 KN</w:t>
            </w:r>
          </w:p>
        </w:tc>
      </w:tr>
    </w:tbl>
    <w:p>
      <w:pPr>
        <w:rPr>
          <w:rFonts w:hint="default"/>
          <w:sz w:val="22"/>
          <w:szCs w:val="22"/>
          <w:lang w:val="hr-HR"/>
        </w:rPr>
      </w:pP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 xml:space="preserve">Razlika između prihoda i rashoda je </w:t>
      </w:r>
      <w:r>
        <w:rPr>
          <w:rFonts w:hint="default"/>
          <w:b/>
          <w:bCs/>
          <w:sz w:val="28"/>
          <w:szCs w:val="28"/>
          <w:lang w:val="hr-HR"/>
        </w:rPr>
        <w:t>2</w:t>
      </w:r>
      <w:r>
        <w:rPr>
          <w:rFonts w:hint="default"/>
          <w:b/>
          <w:bCs/>
          <w:sz w:val="28"/>
          <w:szCs w:val="28"/>
          <w:lang w:val="hr-HR"/>
        </w:rPr>
        <w:t xml:space="preserve">.500,00 </w:t>
      </w:r>
      <w:r>
        <w:rPr>
          <w:rFonts w:hint="default"/>
          <w:b w:val="0"/>
          <w:bCs w:val="0"/>
          <w:sz w:val="28"/>
          <w:szCs w:val="28"/>
          <w:lang w:val="hr-HR"/>
        </w:rPr>
        <w:t>kn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 xml:space="preserve">Pod rashode “ostalo” podrazumijevamo razne domjenke, izlete, piće i grickalice... 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 xml:space="preserve"> Ne možemo znati hoće li i koliko projekata biti raspisano te na koliki prihod možemo računati iz tih izvora te se ovaj financijski plan oslanja samo na sigurne i unaprijed znane izvore.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Shodno svemu navedenome Finasncijski plan za 2023. godinu je takav.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U Zagrebu, 20.02.2022</w:t>
      </w:r>
      <w:bookmarkStart w:id="0" w:name="_GoBack"/>
      <w:bookmarkEnd w:id="0"/>
      <w:r>
        <w:rPr>
          <w:rFonts w:hint="default"/>
          <w:b w:val="0"/>
          <w:bCs w:val="0"/>
          <w:sz w:val="28"/>
          <w:szCs w:val="28"/>
          <w:lang w:val="hr-HR"/>
        </w:rPr>
        <w:t>.</w:t>
      </w:r>
    </w:p>
    <w:p>
      <w:pPr>
        <w:jc w:val="right"/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Dražen Jerman</w:t>
      </w:r>
    </w:p>
    <w:p>
      <w:pPr>
        <w:jc w:val="right"/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predsjednik HUP Pčelinjak</w:t>
      </w:r>
    </w:p>
    <w:p>
      <w:pPr>
        <w:pStyle w:val="8"/>
      </w:pPr>
      <w:r>
        <w:t xml:space="preserve">                     </w:t>
      </w:r>
    </w:p>
    <w:p/>
    <w:p/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2F231DF7"/>
    <w:rsid w:val="4C73335F"/>
    <w:rsid w:val="58A21A9B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9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1">
    <w:name w:val="Text body"/>
    <w:basedOn w:val="10"/>
    <w:qFormat/>
    <w:uiPriority w:val="0"/>
    <w:pPr>
      <w:spacing w:after="140" w:line="288" w:lineRule="auto"/>
    </w:pPr>
  </w:style>
  <w:style w:type="character" w:customStyle="1" w:styleId="12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6</TotalTime>
  <ScaleCrop>false</ScaleCrop>
  <LinksUpToDate>false</LinksUpToDate>
  <CharactersWithSpaces>379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2021-12-12T19:52:00Z</cp:lastPrinted>
  <dcterms:modified xsi:type="dcterms:W3CDTF">2022-02-20T11:07:09Z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57DBFD22B596487295EA244322E7A681</vt:lpwstr>
  </property>
</Properties>
</file>